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5C0B7C2F" w14:textId="77777777" w:rsidR="00C76A4E" w:rsidRDefault="00C76A4E" w:rsidP="00C76A4E">
      <w:pPr>
        <w:autoSpaceDE w:val="0"/>
        <w:autoSpaceDN w:val="0"/>
        <w:adjustRightInd w:val="0"/>
        <w:spacing w:after="0" w:line="240" w:lineRule="auto"/>
        <w:jc w:val="center"/>
        <w:outlineLvl w:val="0"/>
        <w:rPr>
          <w:rFonts w:ascii="Arial" w:hAnsi="Arial" w:cs="Arial"/>
          <w:b/>
          <w:bCs/>
          <w:sz w:val="20"/>
          <w:szCs w:val="20"/>
          <w:lang w:eastAsia="en-GB"/>
        </w:rPr>
      </w:pPr>
      <w:r>
        <w:rPr>
          <w:noProof/>
          <w:lang w:eastAsia="en-GB"/>
        </w:rPr>
        <w:drawing>
          <wp:inline distT="0" distB="0" distL="0" distR="0" wp14:anchorId="481FFA6E" wp14:editId="0DD72FF8">
            <wp:extent cx="1927491" cy="1276350"/>
            <wp:effectExtent l="0" t="0" r="0" b="0"/>
            <wp:docPr id="3" name="Picture 3" descr="S:\Lauren &amp; Claire\Maintenan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uren &amp; Claire\Maintenance\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5325" cy="1288160"/>
                    </a:xfrm>
                    <a:prstGeom prst="rect">
                      <a:avLst/>
                    </a:prstGeom>
                    <a:noFill/>
                    <a:ln>
                      <a:noFill/>
                    </a:ln>
                  </pic:spPr>
                </pic:pic>
              </a:graphicData>
            </a:graphic>
          </wp:inline>
        </w:drawing>
      </w:r>
    </w:p>
    <w:p w14:paraId="18579031" w14:textId="1DFF0910" w:rsidR="00754729" w:rsidRPr="00C76A4E" w:rsidRDefault="00C76A4E" w:rsidP="00160BD8">
      <w:pPr>
        <w:autoSpaceDE w:val="0"/>
        <w:autoSpaceDN w:val="0"/>
        <w:adjustRightInd w:val="0"/>
        <w:spacing w:after="0" w:line="240" w:lineRule="auto"/>
        <w:jc w:val="both"/>
        <w:outlineLvl w:val="0"/>
        <w:rPr>
          <w:rFonts w:ascii="Arial" w:hAnsi="Arial" w:cs="Arial"/>
          <w:b/>
          <w:bCs/>
          <w:sz w:val="24"/>
          <w:szCs w:val="24"/>
          <w:lang w:eastAsia="en-GB"/>
        </w:rPr>
      </w:pPr>
      <w:r w:rsidRPr="00C76A4E">
        <w:rPr>
          <w:rFonts w:ascii="Arial" w:hAnsi="Arial" w:cs="Arial"/>
          <w:b/>
          <w:bCs/>
          <w:sz w:val="24"/>
          <w:szCs w:val="24"/>
          <w:lang w:eastAsia="en-GB"/>
        </w:rPr>
        <w:t xml:space="preserve">Village </w:t>
      </w:r>
      <w:proofErr w:type="gramStart"/>
      <w:r w:rsidRPr="00C76A4E">
        <w:rPr>
          <w:rFonts w:ascii="Arial" w:hAnsi="Arial" w:cs="Arial"/>
          <w:b/>
          <w:bCs/>
          <w:sz w:val="24"/>
          <w:szCs w:val="24"/>
          <w:lang w:eastAsia="en-GB"/>
        </w:rPr>
        <w:t xml:space="preserve">Surgery </w:t>
      </w:r>
      <w:r w:rsidR="00754729" w:rsidRPr="00C76A4E">
        <w:rPr>
          <w:rFonts w:ascii="Arial" w:hAnsi="Arial" w:cs="Arial"/>
          <w:b/>
          <w:bCs/>
          <w:sz w:val="24"/>
          <w:szCs w:val="24"/>
          <w:lang w:eastAsia="en-GB"/>
        </w:rPr>
        <w:t xml:space="preserve"> (</w:t>
      </w:r>
      <w:proofErr w:type="gramEnd"/>
      <w:r w:rsidR="00754729" w:rsidRPr="00C76A4E">
        <w:rPr>
          <w:rFonts w:ascii="Arial" w:hAnsi="Arial" w:cs="Arial"/>
          <w:b/>
          <w:bCs/>
          <w:sz w:val="24"/>
          <w:szCs w:val="24"/>
          <w:lang w:eastAsia="en-GB"/>
        </w:rPr>
        <w:t xml:space="preserve">the </w:t>
      </w:r>
      <w:r w:rsidR="00E37206" w:rsidRPr="00C76A4E">
        <w:rPr>
          <w:rFonts w:ascii="Arial" w:hAnsi="Arial" w:cs="Arial"/>
          <w:b/>
          <w:bCs/>
          <w:sz w:val="24"/>
          <w:szCs w:val="24"/>
          <w:lang w:eastAsia="en-GB"/>
        </w:rPr>
        <w:t>Practice</w:t>
      </w:r>
      <w:r w:rsidR="00754729" w:rsidRPr="00C76A4E">
        <w:rPr>
          <w:rFonts w:ascii="Arial" w:hAnsi="Arial" w:cs="Arial"/>
          <w:b/>
          <w:bCs/>
          <w:sz w:val="24"/>
          <w:szCs w:val="24"/>
          <w:lang w:eastAsia="en-GB"/>
        </w:rPr>
        <w:t>)</w:t>
      </w:r>
    </w:p>
    <w:p w14:paraId="72436DDB" w14:textId="77777777" w:rsidR="00754729" w:rsidRPr="00C76A4E" w:rsidRDefault="00754729" w:rsidP="00160BD8">
      <w:pPr>
        <w:autoSpaceDE w:val="0"/>
        <w:autoSpaceDN w:val="0"/>
        <w:adjustRightInd w:val="0"/>
        <w:spacing w:after="0" w:line="240" w:lineRule="auto"/>
        <w:jc w:val="both"/>
        <w:outlineLvl w:val="0"/>
        <w:rPr>
          <w:rFonts w:ascii="Arial" w:hAnsi="Arial" w:cs="Arial"/>
          <w:b/>
          <w:bCs/>
          <w:sz w:val="24"/>
          <w:szCs w:val="24"/>
          <w:lang w:eastAsia="en-GB"/>
        </w:rPr>
      </w:pPr>
    </w:p>
    <w:p w14:paraId="35A19606" w14:textId="361A1B29" w:rsidR="006477C6" w:rsidRPr="00C76A4E"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C76A4E">
        <w:rPr>
          <w:rFonts w:ascii="Arial" w:hAnsi="Arial" w:cs="Arial"/>
          <w:b/>
          <w:bCs/>
          <w:sz w:val="24"/>
          <w:szCs w:val="24"/>
          <w:lang w:eastAsia="en-GB"/>
        </w:rPr>
        <w:t xml:space="preserve">Data Protection </w:t>
      </w:r>
      <w:r w:rsidR="00E37206" w:rsidRPr="00C76A4E">
        <w:rPr>
          <w:rFonts w:ascii="Arial" w:hAnsi="Arial" w:cs="Arial"/>
          <w:b/>
          <w:bCs/>
          <w:sz w:val="24"/>
          <w:szCs w:val="24"/>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20FAA8F1" w:rsidR="00E37206" w:rsidRPr="005E1E0E" w:rsidRDefault="00C76A4E" w:rsidP="00E37206">
      <w:pPr>
        <w:widowControl w:val="0"/>
        <w:spacing w:after="280"/>
        <w:rPr>
          <w:rFonts w:ascii="Arial" w:hAnsi="Arial" w:cs="Arial"/>
          <w:sz w:val="20"/>
          <w:szCs w:val="20"/>
        </w:rPr>
      </w:pPr>
      <w:r>
        <w:rPr>
          <w:rFonts w:ascii="Arial" w:hAnsi="Arial" w:cs="Arial"/>
          <w:sz w:val="20"/>
          <w:szCs w:val="20"/>
        </w:rPr>
        <w:t xml:space="preserve">Village Surgery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w:t>
      </w:r>
      <w:proofErr w:type="gramStart"/>
      <w:r w:rsidRPr="005E1E0E">
        <w:rPr>
          <w:rFonts w:ascii="Arial" w:hAnsi="Arial" w:cs="Arial"/>
          <w:sz w:val="20"/>
          <w:szCs w:val="20"/>
        </w:rPr>
        <w:t>in order to</w:t>
      </w:r>
      <w:proofErr w:type="gramEnd"/>
      <w:r w:rsidRPr="005E1E0E">
        <w:rPr>
          <w:rFonts w:ascii="Arial" w:hAnsi="Arial" w:cs="Arial"/>
          <w:sz w:val="20"/>
          <w:szCs w:val="20"/>
        </w:rPr>
        <w:t xml:space="preserve">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xml:space="preserve">: If you are incapable of giving consent, and we </w:t>
      </w:r>
      <w:proofErr w:type="gramStart"/>
      <w:r w:rsidRPr="00E40334">
        <w:rPr>
          <w:rFonts w:cs="Arial"/>
        </w:rPr>
        <w:t>have to</w:t>
      </w:r>
      <w:proofErr w:type="gramEnd"/>
      <w:r w:rsidRPr="00E40334">
        <w:rPr>
          <w:rFonts w:cs="Arial"/>
        </w:rPr>
        <w:t xml:space="preserve">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proofErr w:type="spellStart"/>
      <w:r w:rsidRPr="00DA1AAC">
        <w:rPr>
          <w:rFonts w:ascii="Arial" w:hAnsi="Arial" w:cs="Arial"/>
          <w:b/>
          <w:bCs/>
          <w:sz w:val="20"/>
          <w:szCs w:val="20"/>
        </w:rPr>
        <w:lastRenderedPageBreak/>
        <w:t>AccuRX</w:t>
      </w:r>
      <w:proofErr w:type="spellEnd"/>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7"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04FC489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9"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0"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lastRenderedPageBreak/>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lastRenderedPageBreak/>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11"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12"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13"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14"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light of</w:t>
      </w:r>
      <w:proofErr w:type="gramEnd"/>
      <w:r w:rsidRPr="0095022F">
        <w:rPr>
          <w:rFonts w:asciiTheme="minorHAnsi" w:hAnsiTheme="minorHAnsi" w:cstheme="minorHAnsi"/>
          <w:color w:val="000000" w:themeColor="text1"/>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15"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proofErr w:type="gramStart"/>
      <w:r w:rsidRPr="0095022F">
        <w:rPr>
          <w:rFonts w:asciiTheme="minorHAnsi" w:hAnsiTheme="minorHAnsi" w:cstheme="minorHAnsi"/>
          <w:color w:val="000000" w:themeColor="text1"/>
          <w:sz w:val="22"/>
          <w:szCs w:val="22"/>
        </w:rPr>
        <w:t>In order to</w:t>
      </w:r>
      <w:proofErr w:type="gramEnd"/>
      <w:r w:rsidRPr="0095022F">
        <w:rPr>
          <w:rFonts w:asciiTheme="minorHAnsi" w:hAnsiTheme="minorHAnsi" w:cstheme="minorHAnsi"/>
          <w:color w:val="000000" w:themeColor="text1"/>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6"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lastRenderedPageBreak/>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17"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18"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lastRenderedPageBreak/>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19"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lastRenderedPageBreak/>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20"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1"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2"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3"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24"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 xml:space="preserve">We only share data which can identify you (identifiable data) if this is </w:t>
      </w:r>
      <w:proofErr w:type="gramStart"/>
      <w:r w:rsidRPr="001A7F1F">
        <w:rPr>
          <w:rFonts w:ascii="Arial" w:hAnsi="Arial" w:cs="Arial"/>
          <w:color w:val="000000" w:themeColor="text1"/>
          <w:sz w:val="20"/>
          <w:szCs w:val="20"/>
        </w:rPr>
        <w:t>absolutely necessary</w:t>
      </w:r>
      <w:proofErr w:type="gramEnd"/>
      <w:r w:rsidRPr="001A7F1F">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25"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26"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27"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28"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w:t>
      </w:r>
      <w:r w:rsidRPr="005E1E0E">
        <w:rPr>
          <w:rFonts w:ascii="Arial" w:hAnsi="Arial" w:cs="Arial"/>
          <w:sz w:val="20"/>
          <w:szCs w:val="20"/>
          <w:lang w:eastAsia="en-GB"/>
        </w:rPr>
        <w:lastRenderedPageBreak/>
        <w:t xml:space="preserve">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29" w:history="1">
        <w:r>
          <w:rPr>
            <w:rStyle w:val="Hyperlink"/>
            <w:rFonts w:ascii="Arial" w:hAnsi="Arial" w:cs="Arial"/>
            <w:sz w:val="20"/>
            <w:szCs w:val="20"/>
          </w:rPr>
          <w:t>British Medical Association (BMA)</w:t>
        </w:r>
      </w:hyperlink>
      <w:r>
        <w:rPr>
          <w:rFonts w:ascii="Arial" w:hAnsi="Arial" w:cs="Arial"/>
          <w:sz w:val="20"/>
          <w:szCs w:val="20"/>
        </w:rPr>
        <w:t>, </w:t>
      </w:r>
      <w:hyperlink r:id="rId30" w:history="1">
        <w:r>
          <w:rPr>
            <w:rStyle w:val="Hyperlink"/>
            <w:rFonts w:ascii="Arial" w:hAnsi="Arial" w:cs="Arial"/>
            <w:sz w:val="20"/>
            <w:szCs w:val="20"/>
          </w:rPr>
          <w:t>Royal College of GPs (RCGP)</w:t>
        </w:r>
      </w:hyperlink>
      <w:r>
        <w:rPr>
          <w:rFonts w:ascii="Arial" w:hAnsi="Arial" w:cs="Arial"/>
          <w:sz w:val="20"/>
          <w:szCs w:val="20"/>
        </w:rPr>
        <w:t> and the </w:t>
      </w:r>
      <w:hyperlink r:id="rId31"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33"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34"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35"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36"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37"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38"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39"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0"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41"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42"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3"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4"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These national </w:t>
      </w:r>
      <w:proofErr w:type="gramStart"/>
      <w:r w:rsidRPr="004E2C36">
        <w:rPr>
          <w:rFonts w:ascii="Arial" w:hAnsi="Arial" w:cs="Arial"/>
          <w:sz w:val="20"/>
          <w:szCs w:val="20"/>
        </w:rPr>
        <w:t>data  sets</w:t>
      </w:r>
      <w:proofErr w:type="gramEnd"/>
      <w:r w:rsidRPr="004E2C36">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45"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46"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47"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48"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49"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0"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51"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52"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53"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54"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 xml:space="preserve">More information on records retention can be found online </w:t>
      </w:r>
      <w:proofErr w:type="gramStart"/>
      <w:r w:rsidRPr="005E1E0E">
        <w:rPr>
          <w:rFonts w:ascii="Arial" w:hAnsi="Arial" w:cs="Arial"/>
          <w:sz w:val="20"/>
          <w:szCs w:val="20"/>
        </w:rPr>
        <w:t>at</w:t>
      </w:r>
      <w:r w:rsidR="006009CD">
        <w:rPr>
          <w:rFonts w:ascii="Arial" w:hAnsi="Arial" w:cs="Arial"/>
          <w:sz w:val="20"/>
          <w:szCs w:val="20"/>
        </w:rPr>
        <w:t>:-</w:t>
      </w:r>
      <w:proofErr w:type="gramEnd"/>
    </w:p>
    <w:p w14:paraId="673383D2" w14:textId="77777777" w:rsidR="00115045" w:rsidRDefault="00115045" w:rsidP="00115045">
      <w:pPr>
        <w:widowControl w:val="0"/>
      </w:pPr>
      <w:hyperlink r:id="rId55"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The PCN carries out service evaluations </w:t>
      </w:r>
      <w:proofErr w:type="gramStart"/>
      <w:r w:rsidRPr="003607F2">
        <w:rPr>
          <w:rFonts w:eastAsia="Times New Roman" w:cs="Calibri"/>
          <w:lang w:eastAsia="en-GB"/>
        </w:rPr>
        <w:t>in order to</w:t>
      </w:r>
      <w:proofErr w:type="gramEnd"/>
      <w:r w:rsidRPr="003607F2">
        <w:rPr>
          <w:rFonts w:eastAsia="Times New Roman" w:cs="Calibri"/>
          <w:lang w:eastAsia="en-GB"/>
        </w:rPr>
        <w:t xml:space="preserve"> improve the quality and accessibility of primary care services. This may be carried out in </w:t>
      </w:r>
      <w:proofErr w:type="gramStart"/>
      <w:r w:rsidRPr="003607F2">
        <w:rPr>
          <w:rFonts w:eastAsia="Times New Roman" w:cs="Calibri"/>
          <w:lang w:eastAsia="en-GB"/>
        </w:rPr>
        <w:t>a number of</w:t>
      </w:r>
      <w:proofErr w:type="gramEnd"/>
      <w:r w:rsidRPr="003607F2">
        <w:rPr>
          <w:rFonts w:eastAsia="Times New Roman" w:cs="Calibri"/>
          <w:lang w:eastAsia="en-GB"/>
        </w:rPr>
        <w:t xml:space="preserve">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w:t>
      </w:r>
      <w:proofErr w:type="gramStart"/>
      <w:r w:rsidRPr="003607F2">
        <w:rPr>
          <w:rFonts w:eastAsia="Times New Roman" w:cs="Calibri"/>
          <w:i/>
          <w:iCs/>
          <w:lang w:eastAsia="en-GB"/>
        </w:rPr>
        <w:t>a)  -</w:t>
      </w:r>
      <w:proofErr w:type="gramEnd"/>
      <w:r w:rsidRPr="003607F2">
        <w:rPr>
          <w:rFonts w:eastAsia="Times New Roman" w:cs="Calibri"/>
          <w:i/>
          <w:iCs/>
          <w:lang w:eastAsia="en-GB"/>
        </w:rPr>
        <w:t xml:space="preserve">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These organisations will share and combine information with each other </w:t>
      </w:r>
      <w:proofErr w:type="gramStart"/>
      <w:r w:rsidRPr="00944F46">
        <w:rPr>
          <w:rFonts w:ascii="Arial" w:hAnsi="Arial" w:cs="Arial"/>
          <w:sz w:val="20"/>
          <w:szCs w:val="20"/>
          <w:shd w:val="clear" w:color="auto" w:fill="FFFFFF"/>
        </w:rPr>
        <w:t>in order to</w:t>
      </w:r>
      <w:proofErr w:type="gramEnd"/>
      <w:r w:rsidRPr="00944F46">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w:t>
      </w:r>
      <w:proofErr w:type="gramStart"/>
      <w:r w:rsidRPr="00944F46">
        <w:rPr>
          <w:rFonts w:ascii="Arial" w:hAnsi="Arial" w:cs="Arial"/>
          <w:sz w:val="20"/>
          <w:szCs w:val="20"/>
          <w:shd w:val="clear" w:color="auto" w:fill="FFFFFF"/>
        </w:rPr>
        <w:t>Of</w:t>
      </w:r>
      <w:proofErr w:type="gramEnd"/>
      <w:r w:rsidRPr="00944F46">
        <w:rPr>
          <w:rFonts w:ascii="Arial" w:hAnsi="Arial" w:cs="Arial"/>
          <w:sz w:val="20"/>
          <w:szCs w:val="20"/>
          <w:shd w:val="clear" w:color="auto" w:fill="FFFFFF"/>
        </w:rPr>
        <w:t xml:space="preserve"> England Commissioning Support Unit (NECS).  NECS are part of NHS England. More information can be found here </w:t>
      </w:r>
      <w:hyperlink r:id="rId56"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57"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58"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59"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60"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 xml:space="preserve">The NHS App, website and other online services are all very secure, so no one </w:t>
      </w:r>
      <w:proofErr w:type="gramStart"/>
      <w:r w:rsidRPr="00993E3A">
        <w:rPr>
          <w:rFonts w:ascii="Arial" w:hAnsi="Arial" w:cs="Arial"/>
          <w:color w:val="231F20"/>
          <w:sz w:val="20"/>
          <w:szCs w:val="20"/>
        </w:rPr>
        <w:t>is able to</w:t>
      </w:r>
      <w:proofErr w:type="gramEnd"/>
      <w:r w:rsidRPr="00993E3A">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About the NHS </w:t>
      </w:r>
      <w:proofErr w:type="spellStart"/>
      <w:r w:rsidRPr="00C76805">
        <w:rPr>
          <w:rFonts w:ascii="Arial" w:eastAsia="Times New Roman" w:hAnsi="Arial" w:cs="Arial"/>
          <w:b/>
          <w:bCs/>
          <w:color w:val="000000" w:themeColor="text1"/>
          <w:sz w:val="20"/>
          <w:szCs w:val="20"/>
          <w:lang w:eastAsia="en-GB"/>
        </w:rPr>
        <w:t>OpenSAFELY</w:t>
      </w:r>
      <w:proofErr w:type="spellEnd"/>
      <w:r w:rsidRPr="00C76805">
        <w:rPr>
          <w:rFonts w:ascii="Arial" w:eastAsia="Times New Roman" w:hAnsi="Arial" w:cs="Arial"/>
          <w:b/>
          <w:bCs/>
          <w:color w:val="000000" w:themeColor="text1"/>
          <w:sz w:val="20"/>
          <w:szCs w:val="20"/>
          <w:lang w:eastAsia="en-GB"/>
        </w:rPr>
        <w:t xml:space="preserve">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proofErr w:type="spellStart"/>
      <w:r w:rsidRPr="00C76805">
        <w:rPr>
          <w:rFonts w:ascii="Arial" w:eastAsia="Times New Roman" w:hAnsi="Arial" w:cs="Arial"/>
          <w:color w:val="000000" w:themeColor="text1"/>
          <w:sz w:val="20"/>
          <w:szCs w:val="20"/>
          <w:lang w:eastAsia="en-GB"/>
        </w:rPr>
        <w:fldChar w:fldCharType="begin"/>
      </w:r>
      <w:r w:rsidRPr="00C76805">
        <w:rPr>
          <w:rFonts w:ascii="Arial" w:eastAsia="Times New Roman" w:hAnsi="Arial" w:cs="Arial"/>
          <w:color w:val="000000" w:themeColor="text1"/>
          <w:sz w:val="20"/>
          <w:szCs w:val="20"/>
          <w:lang w:eastAsia="en-GB"/>
        </w:rPr>
        <w:instrText>HYPERLINK "https://digital.nhs.uk/coronavirus/coronavirus-covid-19-response-information-governance-hub/the-nhs-england-opensafely-covid-19-service-privacy-notice"</w:instrText>
      </w:r>
      <w:r w:rsidRPr="00C76805">
        <w:rPr>
          <w:rFonts w:ascii="Arial" w:eastAsia="Times New Roman" w:hAnsi="Arial" w:cs="Arial"/>
          <w:color w:val="000000" w:themeColor="text1"/>
          <w:sz w:val="20"/>
          <w:szCs w:val="20"/>
          <w:lang w:eastAsia="en-GB"/>
        </w:rPr>
      </w:r>
      <w:r w:rsidRPr="00C76805">
        <w:rPr>
          <w:rFonts w:ascii="Arial" w:eastAsia="Times New Roman" w:hAnsi="Arial" w:cs="Arial"/>
          <w:color w:val="000000" w:themeColor="text1"/>
          <w:sz w:val="20"/>
          <w:szCs w:val="20"/>
          <w:lang w:eastAsia="en-GB"/>
        </w:rPr>
        <w:fldChar w:fldCharType="separate"/>
      </w:r>
      <w:r w:rsidRPr="00C76805">
        <w:rPr>
          <w:rFonts w:ascii="Arial" w:eastAsia="Times New Roman" w:hAnsi="Arial" w:cs="Arial"/>
          <w:color w:val="000000" w:themeColor="text1"/>
          <w:sz w:val="20"/>
          <w:szCs w:val="20"/>
          <w:bdr w:val="none" w:sz="0" w:space="0" w:color="auto" w:frame="1"/>
          <w:lang w:eastAsia="en-GB"/>
        </w:rPr>
        <w:t>OpenSAFELY</w:t>
      </w:r>
      <w:proofErr w:type="spellEnd"/>
      <w:r w:rsidRPr="00C76805">
        <w:rPr>
          <w:rFonts w:ascii="Arial" w:eastAsia="Times New Roman" w:hAnsi="Arial" w:cs="Arial"/>
          <w:color w:val="000000" w:themeColor="text1"/>
          <w:sz w:val="20"/>
          <w:szCs w:val="20"/>
          <w:bdr w:val="none" w:sz="0" w:space="0" w:color="auto" w:frame="1"/>
          <w:lang w:eastAsia="en-GB"/>
        </w:rPr>
        <w:t xml:space="preserve"> COVID-19 Service</w:t>
      </w:r>
      <w:r w:rsidRPr="00C76805">
        <w:rPr>
          <w:rFonts w:ascii="Arial" w:eastAsia="Times New Roman" w:hAnsi="Arial" w:cs="Arial"/>
          <w:color w:val="000000" w:themeColor="text1"/>
          <w:sz w:val="20"/>
          <w:szCs w:val="20"/>
          <w:lang w:eastAsia="en-GB"/>
        </w:rPr>
        <w:fldChar w:fldCharType="end"/>
      </w:r>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service uses a software platform called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w:t>
      </w:r>
      <w:r w:rsidRPr="00C76805">
        <w:rPr>
          <w:rFonts w:ascii="Arial" w:eastAsia="Times New Roman" w:hAnsi="Arial" w:cs="Arial"/>
          <w:color w:val="000000" w:themeColor="text1"/>
          <w:sz w:val="20"/>
          <w:szCs w:val="20"/>
          <w:lang w:eastAsia="en-GB"/>
        </w:rPr>
        <w:lastRenderedPageBreak/>
        <w:t>pseudonymisation and other techniques used to protect your privacy can be found on the </w:t>
      </w:r>
      <w:hyperlink r:id="rId61"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 record (a log) is kept of all user activity and code which has been executed on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software platform and is </w:t>
      </w:r>
      <w:hyperlink r:id="rId62"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63"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C76A4E"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following personal data, which has been pseudonymised, is processed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C76A4E"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data held by your GP practice (if they use IT systems managed by TPP and Optum) which has been pseudonymised, </w:t>
      </w:r>
      <w:proofErr w:type="gramStart"/>
      <w:r w:rsidRPr="00C76805">
        <w:rPr>
          <w:rFonts w:ascii="Arial" w:eastAsia="Times New Roman" w:hAnsi="Arial" w:cs="Arial"/>
          <w:color w:val="000000" w:themeColor="text1"/>
          <w:sz w:val="20"/>
          <w:szCs w:val="20"/>
          <w:lang w:eastAsia="en-GB"/>
        </w:rPr>
        <w:t>and;</w:t>
      </w:r>
      <w:proofErr w:type="gramEnd"/>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64"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xml:space="preserve"> which NHS England has approved for use in the service and has pseudonymised before it is stored in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w:t>
      </w:r>
    </w:p>
    <w:p w14:paraId="383BF022" w14:textId="77777777" w:rsidR="0039019E" w:rsidRPr="00C76805" w:rsidRDefault="00C76A4E"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5"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C76A4E"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C76A4E"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C76A4E"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secure platform stores and processes data in the UK.</w:t>
      </w:r>
    </w:p>
    <w:p w14:paraId="4BFC15E7" w14:textId="77777777" w:rsidR="0039019E" w:rsidRPr="00C76805" w:rsidRDefault="00C76A4E"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Substantial public interest – Article 9(2)(g) of UK GDPR, plus Schedule 1, Part 2, Paragraph 6 'statutory etc. and government purposes' of DPA 2018, </w:t>
      </w:r>
      <w:proofErr w:type="gramStart"/>
      <w:r w:rsidRPr="00C76805">
        <w:rPr>
          <w:rFonts w:ascii="Arial" w:eastAsia="Times New Roman" w:hAnsi="Arial" w:cs="Arial"/>
          <w:color w:val="000000" w:themeColor="text1"/>
          <w:sz w:val="20"/>
          <w:szCs w:val="20"/>
          <w:lang w:eastAsia="en-GB"/>
        </w:rPr>
        <w:t>plus;</w:t>
      </w:r>
      <w:proofErr w:type="gramEnd"/>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in accordance with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w:t>
      </w:r>
    </w:p>
    <w:p w14:paraId="63C6A015" w14:textId="77777777" w:rsidR="0039019E" w:rsidRPr="00C76805" w:rsidRDefault="00C76A4E"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66"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67"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68"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C76A4E"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69"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with certain exceptions*. This is </w:t>
      </w:r>
      <w:r w:rsidRPr="00C76805">
        <w:rPr>
          <w:rFonts w:ascii="Arial" w:eastAsia="Times New Roman" w:hAnsi="Arial" w:cs="Arial"/>
          <w:color w:val="000000" w:themeColor="text1"/>
          <w:sz w:val="20"/>
          <w:szCs w:val="20"/>
          <w:lang w:eastAsia="en-GB"/>
        </w:rPr>
        <w:lastRenderedPageBreak/>
        <w:t xml:space="preserve">because the National Data Opt-Out does not apply where NHS England has a legal obligation to operate the service under the NHS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eastAsia="Times New Roman" w:hAnsi="Arial" w:cs="Arial"/>
          <w:color w:val="000000" w:themeColor="text1"/>
          <w:sz w:val="20"/>
          <w:szCs w:val="20"/>
          <w:lang w:eastAsia="en-GB"/>
        </w:rPr>
        <w:t>OpenSAFELY</w:t>
      </w:r>
      <w:proofErr w:type="spellEnd"/>
      <w:r w:rsidRPr="00C76805">
        <w:rPr>
          <w:rFonts w:ascii="Arial" w:eastAsia="Times New Roman" w:hAnsi="Arial" w:cs="Arial"/>
          <w:color w:val="000000" w:themeColor="text1"/>
          <w:sz w:val="20"/>
          <w:szCs w:val="20"/>
          <w:lang w:eastAsia="en-GB"/>
        </w:rPr>
        <w:t xml:space="preserve">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 xml:space="preserve">Data Protection Officer </w:t>
      </w:r>
      <w:proofErr w:type="gramStart"/>
      <w:r w:rsidRPr="00C76805">
        <w:rPr>
          <w:rFonts w:ascii="Arial" w:eastAsia="Times New Roman" w:hAnsi="Arial" w:cs="Arial"/>
          <w:b/>
          <w:bCs/>
          <w:color w:val="000000" w:themeColor="text1"/>
          <w:sz w:val="20"/>
          <w:szCs w:val="20"/>
          <w:lang w:eastAsia="en-GB"/>
        </w:rPr>
        <w:t>For</w:t>
      </w:r>
      <w:proofErr w:type="gramEnd"/>
      <w:r w:rsidRPr="00C76805">
        <w:rPr>
          <w:rFonts w:ascii="Arial" w:eastAsia="Times New Roman" w:hAnsi="Arial" w:cs="Arial"/>
          <w:b/>
          <w:bCs/>
          <w:color w:val="000000" w:themeColor="text1"/>
          <w:sz w:val="20"/>
          <w:szCs w:val="20"/>
          <w:lang w:eastAsia="en-GB"/>
        </w:rPr>
        <w:t xml:space="preserve">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70"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also have the right to make a complaint about how we are using your data to the Information Commissioner’s Office by calling 0303 123 1113 or through the </w:t>
      </w:r>
      <w:hyperlink r:id="rId71"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C76A4E"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w:t>
      </w:r>
      <w:proofErr w:type="gramStart"/>
      <w:r w:rsidRPr="009347E2">
        <w:rPr>
          <w:rFonts w:ascii="Arial" w:eastAsia="Times New Roman" w:hAnsi="Arial" w:cs="Arial"/>
          <w:sz w:val="20"/>
          <w:szCs w:val="20"/>
          <w:lang w:eastAsia="en-GB"/>
        </w:rPr>
        <w:t xml:space="preserve">Name] </w:t>
      </w:r>
      <w:r w:rsidRPr="00645F99">
        <w:rPr>
          <w:rFonts w:ascii="Arial" w:eastAsia="Times New Roman" w:hAnsi="Arial" w:cs="Arial"/>
          <w:sz w:val="20"/>
          <w:szCs w:val="20"/>
          <w:lang w:eastAsia="en-GB"/>
        </w:rPr>
        <w:t xml:space="preserve"> we</w:t>
      </w:r>
      <w:proofErr w:type="gramEnd"/>
      <w:r w:rsidRPr="00645F99">
        <w:rPr>
          <w:rFonts w:ascii="Arial" w:eastAsia="Times New Roman" w:hAnsi="Arial" w:cs="Arial"/>
          <w:sz w:val="20"/>
          <w:szCs w:val="20"/>
          <w:lang w:eastAsia="en-GB"/>
        </w:rPr>
        <w:t xml:space="preserv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9347E2">
        <w:rPr>
          <w:rFonts w:ascii="Arial" w:eastAsia="Times New Roman" w:hAnsi="Arial" w:cs="Arial"/>
          <w:color w:val="202A30"/>
          <w:sz w:val="20"/>
          <w:szCs w:val="20"/>
          <w:lang w:eastAsia="en-GB"/>
        </w:rPr>
        <w:t>records, and</w:t>
      </w:r>
      <w:proofErr w:type="gramEnd"/>
      <w:r w:rsidRPr="009347E2">
        <w:rPr>
          <w:rFonts w:ascii="Arial" w:eastAsia="Times New Roman" w:hAnsi="Arial" w:cs="Arial"/>
          <w:color w:val="202A30"/>
          <w:sz w:val="20"/>
          <w:szCs w:val="20"/>
          <w:lang w:eastAsia="en-GB"/>
        </w:rPr>
        <w:t xml:space="preserve">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5E376156" w14:textId="77777777" w:rsidR="00510967" w:rsidRDefault="00510967" w:rsidP="00510967">
      <w:pPr>
        <w:spacing w:before="100" w:beforeAutospacing="1" w:after="100" w:afterAutospacing="1"/>
        <w:rPr>
          <w:rFonts w:ascii="Arial" w:hAnsi="Arial" w:cs="Arial"/>
          <w:sz w:val="20"/>
          <w:szCs w:val="20"/>
        </w:rPr>
      </w:pPr>
    </w:p>
    <w:p w14:paraId="0D9E010E" w14:textId="77777777" w:rsidR="00510967" w:rsidRPr="00FF04BB" w:rsidRDefault="00510967" w:rsidP="00510967">
      <w:pPr>
        <w:spacing w:before="100" w:beforeAutospacing="1" w:after="100" w:afterAutospacing="1"/>
        <w:rPr>
          <w:rStyle w:val="IntenseEmphasis"/>
          <w:rFonts w:ascii="Arial" w:hAnsi="Arial" w:cs="Arial"/>
          <w:i w:val="0"/>
          <w:iCs w:val="0"/>
          <w:color w:val="000000" w:themeColor="text1"/>
          <w:sz w:val="20"/>
          <w:szCs w:val="20"/>
        </w:rPr>
      </w:pPr>
      <w:r w:rsidRPr="00FF04BB">
        <w:rPr>
          <w:rStyle w:val="IntenseEmphasis"/>
          <w:rFonts w:ascii="Arial" w:hAnsi="Arial" w:cs="Arial"/>
          <w:i w:val="0"/>
          <w:iCs w:val="0"/>
          <w:color w:val="000000" w:themeColor="text1"/>
          <w:sz w:val="20"/>
          <w:szCs w:val="20"/>
        </w:rPr>
        <w:t>Nottingham and Nottinghamshire Ecosystems Platform and Notts Care Record</w:t>
      </w:r>
    </w:p>
    <w:p w14:paraId="019B28BE" w14:textId="77777777" w:rsidR="00510967" w:rsidRDefault="00510967" w:rsidP="00510967">
      <w:pPr>
        <w:spacing w:before="100" w:beforeAutospacing="1" w:after="100" w:afterAutospacing="1"/>
        <w:jc w:val="both"/>
        <w:rPr>
          <w:rFonts w:eastAsia="Times New Roman" w:cs="Arial"/>
          <w:szCs w:val="24"/>
          <w:lang w:eastAsia="en-GB"/>
        </w:rPr>
      </w:pPr>
      <w:r w:rsidRPr="00A97BD8">
        <w:rPr>
          <w:rFonts w:eastAsia="Times New Roman" w:cs="Arial"/>
          <w:szCs w:val="24"/>
          <w:lang w:eastAsia="en-GB"/>
        </w:rPr>
        <w:t xml:space="preserve">The </w:t>
      </w:r>
      <w:r>
        <w:rPr>
          <w:rFonts w:eastAsia="Times New Roman" w:cs="Arial"/>
          <w:szCs w:val="24"/>
          <w:lang w:eastAsia="en-GB"/>
        </w:rPr>
        <w:t xml:space="preserve">Nottingham and Nottinghamshire Ecosystems Platform and Notts </w:t>
      </w:r>
      <w:r w:rsidRPr="00376A5A">
        <w:rPr>
          <w:rFonts w:eastAsia="Times New Roman" w:cs="Arial"/>
          <w:szCs w:val="24"/>
          <w:lang w:eastAsia="en-GB"/>
        </w:rPr>
        <w:t>Care Record</w:t>
      </w:r>
      <w:r w:rsidRPr="00A97BD8">
        <w:rPr>
          <w:rFonts w:eastAsia="Times New Roman" w:cs="Arial"/>
          <w:szCs w:val="24"/>
          <w:lang w:eastAsia="en-GB"/>
        </w:rPr>
        <w:t xml:space="preserve"> </w:t>
      </w:r>
      <w:r>
        <w:rPr>
          <w:rFonts w:eastAsia="Times New Roman" w:cs="Arial"/>
          <w:szCs w:val="24"/>
          <w:lang w:eastAsia="en-GB"/>
        </w:rPr>
        <w:t>is a shared system that allows h</w:t>
      </w:r>
      <w:r w:rsidRPr="00A97BD8">
        <w:rPr>
          <w:rFonts w:eastAsia="Times New Roman" w:cs="Arial"/>
          <w:szCs w:val="24"/>
          <w:lang w:eastAsia="en-GB"/>
        </w:rPr>
        <w:t xml:space="preserve">ealthcare staff within the </w:t>
      </w:r>
      <w:r>
        <w:rPr>
          <w:rFonts w:eastAsia="Times New Roman" w:cs="Arial"/>
          <w:szCs w:val="24"/>
          <w:lang w:eastAsia="en-GB"/>
        </w:rPr>
        <w:t>Nottingham and Nottinghamshire h</w:t>
      </w:r>
      <w:r w:rsidRPr="00A97BD8">
        <w:rPr>
          <w:rFonts w:eastAsia="Times New Roman" w:cs="Arial"/>
          <w:szCs w:val="24"/>
          <w:lang w:eastAsia="en-GB"/>
        </w:rPr>
        <w:t xml:space="preserve">ealth and </w:t>
      </w:r>
      <w:r>
        <w:rPr>
          <w:rFonts w:eastAsia="Times New Roman" w:cs="Arial"/>
          <w:szCs w:val="24"/>
          <w:lang w:eastAsia="en-GB"/>
        </w:rPr>
        <w:t>s</w:t>
      </w:r>
      <w:r w:rsidRPr="00A97BD8">
        <w:rPr>
          <w:rFonts w:eastAsia="Times New Roman" w:cs="Arial"/>
          <w:szCs w:val="24"/>
          <w:lang w:eastAsia="en-GB"/>
        </w:rPr>
        <w:t xml:space="preserve">ocial </w:t>
      </w:r>
      <w:r>
        <w:rPr>
          <w:rFonts w:eastAsia="Times New Roman" w:cs="Arial"/>
          <w:szCs w:val="24"/>
          <w:lang w:eastAsia="en-GB"/>
        </w:rPr>
        <w:t>c</w:t>
      </w:r>
      <w:r w:rsidRPr="00A97BD8">
        <w:rPr>
          <w:rFonts w:eastAsia="Times New Roman" w:cs="Arial"/>
          <w:szCs w:val="24"/>
          <w:lang w:eastAsia="en-GB"/>
        </w:rPr>
        <w:t>are community to appropriately access the most up-to-date and correct information about patients</w:t>
      </w:r>
      <w:r>
        <w:rPr>
          <w:rFonts w:eastAsia="Times New Roman" w:cs="Arial"/>
          <w:szCs w:val="24"/>
          <w:lang w:eastAsia="en-GB"/>
        </w:rPr>
        <w:t xml:space="preserve"> involved in their care</w:t>
      </w:r>
      <w:r w:rsidRPr="00A97BD8">
        <w:rPr>
          <w:rFonts w:eastAsia="Times New Roman" w:cs="Arial"/>
          <w:szCs w:val="24"/>
          <w:lang w:eastAsia="en-GB"/>
        </w:rPr>
        <w:t>, to</w:t>
      </w:r>
      <w:r>
        <w:rPr>
          <w:rFonts w:eastAsia="Times New Roman" w:cs="Arial"/>
          <w:szCs w:val="24"/>
          <w:lang w:eastAsia="en-GB"/>
        </w:rPr>
        <w:t xml:space="preserve"> deliver the best possible care.</w:t>
      </w:r>
    </w:p>
    <w:p w14:paraId="3876AC68" w14:textId="77777777" w:rsidR="00510967" w:rsidRPr="00A97BD8" w:rsidRDefault="00510967" w:rsidP="00510967">
      <w:pPr>
        <w:spacing w:before="100" w:beforeAutospacing="1" w:after="100" w:afterAutospacing="1"/>
        <w:jc w:val="both"/>
        <w:rPr>
          <w:rFonts w:eastAsia="Times New Roman" w:cs="Arial"/>
          <w:szCs w:val="24"/>
          <w:lang w:eastAsia="en-GB"/>
        </w:rPr>
      </w:pPr>
      <w:r w:rsidRPr="00A97BD8">
        <w:rPr>
          <w:rFonts w:eastAsia="Times New Roman" w:cs="Arial"/>
          <w:szCs w:val="24"/>
          <w:lang w:eastAsia="en-GB"/>
        </w:rPr>
        <w:t xml:space="preserve">If you would like any further information, or would like to discuss this further, please contact us using the details provided below. </w:t>
      </w:r>
    </w:p>
    <w:p w14:paraId="3BC0F224" w14:textId="77777777" w:rsidR="00510967" w:rsidRPr="00FF04BB" w:rsidRDefault="00510967" w:rsidP="00510967">
      <w:pPr>
        <w:spacing w:before="100" w:beforeAutospacing="1" w:after="100" w:afterAutospacing="1" w:line="288" w:lineRule="atLeast"/>
        <w:outlineLvl w:val="1"/>
        <w:rPr>
          <w:rStyle w:val="IntenseEmphasis"/>
          <w:rFonts w:ascii="Arial" w:hAnsi="Arial" w:cs="Arial"/>
          <w:i w:val="0"/>
          <w:iCs w:val="0"/>
          <w:color w:val="000000" w:themeColor="text1"/>
          <w:sz w:val="20"/>
          <w:szCs w:val="20"/>
        </w:rPr>
      </w:pPr>
      <w:r w:rsidRPr="00FF04BB">
        <w:rPr>
          <w:rStyle w:val="IntenseEmphasis"/>
          <w:rFonts w:ascii="Arial" w:hAnsi="Arial" w:cs="Arial"/>
          <w:i w:val="0"/>
          <w:iCs w:val="0"/>
          <w:color w:val="000000" w:themeColor="text1"/>
          <w:sz w:val="20"/>
          <w:szCs w:val="20"/>
        </w:rPr>
        <w:lastRenderedPageBreak/>
        <w:t>Disclosure of information</w:t>
      </w:r>
    </w:p>
    <w:p w14:paraId="741624A5" w14:textId="77777777" w:rsidR="00510967" w:rsidRPr="00FF04BB" w:rsidRDefault="00510967" w:rsidP="00510967">
      <w:pPr>
        <w:spacing w:before="100" w:beforeAutospacing="1" w:after="100" w:afterAutospacing="1"/>
        <w:jc w:val="both"/>
        <w:rPr>
          <w:rFonts w:ascii="Times New Roman" w:hAnsi="Times New Roman" w:cs="Arial"/>
          <w:sz w:val="24"/>
          <w:szCs w:val="24"/>
        </w:rPr>
      </w:pPr>
      <w:r w:rsidRPr="00A97BD8">
        <w:rPr>
          <w:rFonts w:eastAsia="Times New Roman" w:cs="Arial"/>
          <w:szCs w:val="24"/>
          <w:lang w:eastAsia="en-GB"/>
        </w:rPr>
        <w:t xml:space="preserve">You have the right to object to how and with whom we share the information that is within your records that </w:t>
      </w:r>
      <w:r>
        <w:rPr>
          <w:rFonts w:eastAsia="Times New Roman" w:cs="Arial"/>
          <w:szCs w:val="24"/>
          <w:lang w:eastAsia="en-GB"/>
        </w:rPr>
        <w:t xml:space="preserve">could </w:t>
      </w:r>
      <w:r w:rsidRPr="00A97BD8">
        <w:rPr>
          <w:rFonts w:eastAsia="Times New Roman" w:cs="Arial"/>
          <w:szCs w:val="24"/>
          <w:lang w:eastAsia="en-GB"/>
        </w:rPr>
        <w:t>identif</w:t>
      </w:r>
      <w:r>
        <w:rPr>
          <w:rFonts w:eastAsia="Times New Roman" w:cs="Arial"/>
          <w:szCs w:val="24"/>
          <w:lang w:eastAsia="en-GB"/>
        </w:rPr>
        <w:t>y</w:t>
      </w:r>
      <w:r w:rsidRPr="00A97BD8">
        <w:rPr>
          <w:rFonts w:eastAsia="Times New Roman" w:cs="Arial"/>
          <w:szCs w:val="24"/>
          <w:lang w:eastAsia="en-GB"/>
        </w:rPr>
        <w:t xml:space="preserve"> you. This will be noted within your records so that all staff involved with your care and treatment are aware of your decision. By choosing this option, it may mean that the delivery of your care or treatment</w:t>
      </w:r>
      <w:r>
        <w:rPr>
          <w:rFonts w:eastAsia="Times New Roman" w:cs="Arial"/>
          <w:szCs w:val="24"/>
          <w:lang w:eastAsia="en-GB"/>
        </w:rPr>
        <w:t xml:space="preserve"> i</w:t>
      </w:r>
      <w:r>
        <w:rPr>
          <w:rFonts w:cs="Arial"/>
        </w:rPr>
        <w:t>s</w:t>
      </w:r>
      <w:r w:rsidRPr="00A97BD8">
        <w:rPr>
          <w:rFonts w:eastAsia="Times New Roman" w:cs="Arial"/>
          <w:szCs w:val="24"/>
          <w:lang w:eastAsia="en-GB"/>
        </w:rPr>
        <w:t xml:space="preserve"> more difficult. </w:t>
      </w:r>
      <w:r w:rsidRPr="00004157">
        <w:rPr>
          <w:rFonts w:eastAsia="Times New Roman" w:cs="Arial"/>
          <w:szCs w:val="24"/>
          <w:lang w:eastAsia="en-GB"/>
        </w:rPr>
        <w:t xml:space="preserve">You can also change your mind at any time about </w:t>
      </w:r>
      <w:r>
        <w:rPr>
          <w:rFonts w:eastAsia="Times New Roman" w:cs="Arial"/>
          <w:szCs w:val="24"/>
          <w:lang w:eastAsia="en-GB"/>
        </w:rPr>
        <w:t>your</w:t>
      </w:r>
      <w:r w:rsidRPr="00004157">
        <w:rPr>
          <w:rFonts w:eastAsia="Times New Roman" w:cs="Arial"/>
          <w:szCs w:val="24"/>
          <w:lang w:eastAsia="en-GB"/>
        </w:rPr>
        <w:t xml:space="preserve"> decision.</w:t>
      </w: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72"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73"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0"/>
  </w:num>
  <w:num w:numId="2" w16cid:durableId="418984100">
    <w:abstractNumId w:val="35"/>
  </w:num>
  <w:num w:numId="3" w16cid:durableId="1639648508">
    <w:abstractNumId w:val="25"/>
  </w:num>
  <w:num w:numId="4" w16cid:durableId="531847126">
    <w:abstractNumId w:val="16"/>
  </w:num>
  <w:num w:numId="5" w16cid:durableId="1460565043">
    <w:abstractNumId w:val="1"/>
  </w:num>
  <w:num w:numId="6" w16cid:durableId="598370284">
    <w:abstractNumId w:val="38"/>
  </w:num>
  <w:num w:numId="7" w16cid:durableId="1528830545">
    <w:abstractNumId w:val="3"/>
  </w:num>
  <w:num w:numId="8" w16cid:durableId="342824590">
    <w:abstractNumId w:val="2"/>
  </w:num>
  <w:num w:numId="9" w16cid:durableId="1662194847">
    <w:abstractNumId w:val="22"/>
  </w:num>
  <w:num w:numId="10" w16cid:durableId="2046716666">
    <w:abstractNumId w:val="0"/>
  </w:num>
  <w:num w:numId="11" w16cid:durableId="2106262175">
    <w:abstractNumId w:val="17"/>
  </w:num>
  <w:num w:numId="12" w16cid:durableId="1738284768">
    <w:abstractNumId w:val="33"/>
  </w:num>
  <w:num w:numId="13" w16cid:durableId="1840727403">
    <w:abstractNumId w:val="11"/>
  </w:num>
  <w:num w:numId="14" w16cid:durableId="1282541863">
    <w:abstractNumId w:val="41"/>
  </w:num>
  <w:num w:numId="15" w16cid:durableId="78329465">
    <w:abstractNumId w:val="24"/>
  </w:num>
  <w:num w:numId="16" w16cid:durableId="1083255197">
    <w:abstractNumId w:val="32"/>
  </w:num>
  <w:num w:numId="17" w16cid:durableId="1668747762">
    <w:abstractNumId w:val="21"/>
  </w:num>
  <w:num w:numId="18" w16cid:durableId="1016227053">
    <w:abstractNumId w:val="42"/>
  </w:num>
  <w:num w:numId="19" w16cid:durableId="1208226674">
    <w:abstractNumId w:val="31"/>
  </w:num>
  <w:num w:numId="20" w16cid:durableId="1139958725">
    <w:abstractNumId w:val="13"/>
  </w:num>
  <w:num w:numId="21" w16cid:durableId="828639382">
    <w:abstractNumId w:val="9"/>
  </w:num>
  <w:num w:numId="22" w16cid:durableId="792212701">
    <w:abstractNumId w:val="26"/>
  </w:num>
  <w:num w:numId="23" w16cid:durableId="1316757324">
    <w:abstractNumId w:val="23"/>
  </w:num>
  <w:num w:numId="24" w16cid:durableId="1832090339">
    <w:abstractNumId w:val="10"/>
  </w:num>
  <w:num w:numId="25" w16cid:durableId="1920358702">
    <w:abstractNumId w:val="27"/>
  </w:num>
  <w:num w:numId="26" w16cid:durableId="2011836050">
    <w:abstractNumId w:val="15"/>
  </w:num>
  <w:num w:numId="27" w16cid:durableId="1109813529">
    <w:abstractNumId w:val="36"/>
  </w:num>
  <w:num w:numId="28" w16cid:durableId="661273347">
    <w:abstractNumId w:val="8"/>
  </w:num>
  <w:num w:numId="29" w16cid:durableId="2097437908">
    <w:abstractNumId w:val="4"/>
  </w:num>
  <w:num w:numId="30" w16cid:durableId="723874250">
    <w:abstractNumId w:val="39"/>
  </w:num>
  <w:num w:numId="31" w16cid:durableId="1717437201">
    <w:abstractNumId w:val="5"/>
  </w:num>
  <w:num w:numId="32" w16cid:durableId="27024415">
    <w:abstractNumId w:val="28"/>
  </w:num>
  <w:num w:numId="33" w16cid:durableId="1406951190">
    <w:abstractNumId w:val="7"/>
  </w:num>
  <w:num w:numId="34" w16cid:durableId="523714327">
    <w:abstractNumId w:val="12"/>
  </w:num>
  <w:num w:numId="35" w16cid:durableId="1083448614">
    <w:abstractNumId w:val="37"/>
  </w:num>
  <w:num w:numId="36" w16cid:durableId="2084176729">
    <w:abstractNumId w:val="40"/>
  </w:num>
  <w:num w:numId="37" w16cid:durableId="303656719">
    <w:abstractNumId w:val="20"/>
  </w:num>
  <w:num w:numId="38" w16cid:durableId="1401830076">
    <w:abstractNumId w:val="14"/>
  </w:num>
  <w:num w:numId="39" w16cid:durableId="1311860337">
    <w:abstractNumId w:val="18"/>
  </w:num>
  <w:num w:numId="40" w16cid:durableId="610749378">
    <w:abstractNumId w:val="19"/>
  </w:num>
  <w:num w:numId="41" w16cid:durableId="160581711">
    <w:abstractNumId w:val="6"/>
  </w:num>
  <w:num w:numId="42" w16cid:durableId="986710828">
    <w:abstractNumId w:val="34"/>
  </w:num>
  <w:num w:numId="43" w16cid:durableId="20259330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A487F"/>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7069E"/>
    <w:rsid w:val="00483065"/>
    <w:rsid w:val="00484B6B"/>
    <w:rsid w:val="004B10EE"/>
    <w:rsid w:val="004B6DC9"/>
    <w:rsid w:val="004B7014"/>
    <w:rsid w:val="004F1AD0"/>
    <w:rsid w:val="00510967"/>
    <w:rsid w:val="005129AF"/>
    <w:rsid w:val="00514AD3"/>
    <w:rsid w:val="00533B29"/>
    <w:rsid w:val="00536110"/>
    <w:rsid w:val="00545C93"/>
    <w:rsid w:val="00552311"/>
    <w:rsid w:val="00553D6F"/>
    <w:rsid w:val="005541AE"/>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5341"/>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BF3BA6"/>
    <w:rsid w:val="00C00D66"/>
    <w:rsid w:val="00C07129"/>
    <w:rsid w:val="00C16543"/>
    <w:rsid w:val="00C27CB0"/>
    <w:rsid w:val="00C47616"/>
    <w:rsid w:val="00C71581"/>
    <w:rsid w:val="00C76A4E"/>
    <w:rsid w:val="00C87466"/>
    <w:rsid w:val="00CA5A4E"/>
    <w:rsid w:val="00CF37C0"/>
    <w:rsid w:val="00D20053"/>
    <w:rsid w:val="00D275EA"/>
    <w:rsid w:val="00D316C2"/>
    <w:rsid w:val="00D40A30"/>
    <w:rsid w:val="00D413C3"/>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5E5C"/>
    <w:rsid w:val="00EC0DB2"/>
    <w:rsid w:val="00EC2B92"/>
    <w:rsid w:val="00ED4CBF"/>
    <w:rsid w:val="00EF366E"/>
    <w:rsid w:val="00F22FD3"/>
    <w:rsid w:val="00F27A9B"/>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character" w:styleId="IntenseEmphasis">
    <w:name w:val="Intense Emphasis"/>
    <w:basedOn w:val="DefaultParagraphFont"/>
    <w:uiPriority w:val="21"/>
    <w:qFormat/>
    <w:rsid w:val="00510967"/>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binaries/content/assets/website-assets/services/dars/blank-dsa.pdf" TargetMode="External"/><Relationship Id="rId21" Type="http://schemas.openxmlformats.org/officeDocument/2006/relationships/hyperlink" Target="https://digital.nhs.uk/data-and-information/publications/statistical/national-obesity-audit" TargetMode="External"/><Relationship Id="rId4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www.england.nhs.uk/commissioning/" TargetMode="External"/><Relationship Id="rId68" Type="http://schemas.openxmlformats.org/officeDocument/2006/relationships/hyperlink" Target="https://digital.nhs.uk/about-nhs-digital/corporate-information-and-documents/publication-scheme/how-to-make-a-subject-access-request" TargetMode="External"/><Relationship Id="rId2" Type="http://schemas.openxmlformats.org/officeDocument/2006/relationships/numbering" Target="numbering.xml"/><Relationship Id="rId16" Type="http://schemas.openxmlformats.org/officeDocument/2006/relationships/hyperlink" Target="https://digital.nhs.uk/services/summary-care-records-scr" TargetMode="External"/><Relationship Id="rId29" Type="http://schemas.openxmlformats.org/officeDocument/2006/relationships/hyperlink" Target="http://www.bma.org.uk/" TargetMode="External"/><Relationship Id="rId11" Type="http://schemas.openxmlformats.org/officeDocument/2006/relationships/hyperlink" Target="https://local.nihr.ac.uk/documents/crn-wm-privacy-notice-march-2021/27187" TargetMode="External"/><Relationship Id="rId24" Type="http://schemas.openxmlformats.org/officeDocument/2006/relationships/hyperlink" Target="https://digital.nhs.uk/services/data-access-request-service-dars" TargetMode="External"/><Relationship Id="rId32" Type="http://schemas.openxmlformats.org/officeDocument/2006/relationships/image" Target="media/image2.png"/><Relationship Id="rId3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0" Type="http://schemas.openxmlformats.org/officeDocument/2006/relationships/hyperlink" Target="https://www.nhs.uk/your-nhs-data-matters/" TargetMode="External"/><Relationship Id="rId45" Type="http://schemas.openxmlformats.org/officeDocument/2006/relationships/hyperlink" Target="https://digital.nhs.uk/data" TargetMode="External"/><Relationship Id="rId53" Type="http://schemas.openxmlformats.org/officeDocument/2006/relationships/hyperlink" Target="https://www.hra.nhs.uk/about-us/committees-and-services/confidentiality-advisory-group/" TargetMode="External"/><Relationship Id="rId58" Type="http://schemas.openxmlformats.org/officeDocument/2006/relationships/hyperlink" Target="http://www.optum.co.uk" TargetMode="External"/><Relationship Id="rId66" Type="http://schemas.openxmlformats.org/officeDocument/2006/relationships/hyperlink" Target="https://www.england.nhs.uk/contact-us/privacy-notice/"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understandingpatientdata.org.uk/how" TargetMode="External"/><Relationship Id="rId19" Type="http://schemas.openxmlformats.org/officeDocument/2006/relationships/hyperlink" Target="http://www.nice.org.uk/guidance/cg189" TargetMode="External"/><Relationship Id="rId14" Type="http://schemas.openxmlformats.org/officeDocument/2006/relationships/hyperlink" Target="https://digital.nhs.uk/services/summary-care-records-scr/additional-information-in-scr" TargetMode="External"/><Relationship Id="rId22" Type="http://schemas.openxmlformats.org/officeDocument/2006/relationships/hyperlink" Target="https://digital.nhs.uk/about-nhs-digital/corporate-information-and-documents/directions-and-data-provision-notices/data-provision-notices-dpns/cardiovascular-disease-prevention-audit" TargetMode="External"/><Relationship Id="rId27" Type="http://schemas.openxmlformats.org/officeDocument/2006/relationships/hyperlink" Target="https://digital.nhs.uk/services/data-access-request-service-dars/data-sharing-audits" TargetMode="External"/><Relationship Id="rId30" Type="http://schemas.openxmlformats.org/officeDocument/2006/relationships/hyperlink" Target="http://www.rcgp.org.uk/" TargetMode="External"/><Relationship Id="rId35" Type="http://schemas.openxmlformats.org/officeDocument/2006/relationships/hyperlink" Target="mailto:enquiries@nhsdigital.nhs.uk" TargetMode="External"/><Relationship Id="rId4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8" Type="http://schemas.openxmlformats.org/officeDocument/2006/relationships/hyperlink" Target="https://digital.nhs.uk/services/data-access-request-service-dars" TargetMode="External"/><Relationship Id="rId56" Type="http://schemas.openxmlformats.org/officeDocument/2006/relationships/hyperlink" Target="https://www.necsu.nhs.uk" TargetMode="External"/><Relationship Id="rId64" Type="http://schemas.openxmlformats.org/officeDocument/2006/relationships/hyperlink" Target="https://docs.opensafely.org/data-sources/" TargetMode="External"/><Relationship Id="rId69" Type="http://schemas.openxmlformats.org/officeDocument/2006/relationships/hyperlink" Target="https://www.nhs.uk/using-the-nhs/about-the-nhs/opt-out-of-sharing-your-health-records/" TargetMode="External"/><Relationship Id="rId8" Type="http://schemas.openxmlformats.org/officeDocument/2006/relationships/hyperlink" Target="https://www.nhsapp.service.nhs.uk/login"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digital.nhs.uk/services/summary-care-records-scr/summary-care-records-scr-information-for-patients" TargetMode="External"/><Relationship Id="rId1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5" Type="http://schemas.openxmlformats.org/officeDocument/2006/relationships/hyperlink" Target="https://digital.nhs.uk/binaries/content/assets/website-assets/services/dars/data-sharing-framework-contract" TargetMode="External"/><Relationship Id="rId33" Type="http://schemas.openxmlformats.org/officeDocument/2006/relationships/hyperlink" Target="https://creativecommons.org/licenses/by/2.0/" TargetMode="External"/><Relationship Id="rId38" Type="http://schemas.openxmlformats.org/officeDocument/2006/relationships/hyperlink" Target="https://digital.nhs.uk/data-and-information/data-collections-and-data-sets/data-collections/general-practice-data-for-planning-and-research/transparency-notice" TargetMode="External"/><Relationship Id="rId46" Type="http://schemas.openxmlformats.org/officeDocument/2006/relationships/hyperlink" Target="https://digital.nhs.uk/dashboards" TargetMode="External"/><Relationship Id="rId59" Type="http://schemas.openxmlformats.org/officeDocument/2006/relationships/hyperlink" Target="http://www.nhs.uk/nhs-app/" TargetMode="External"/><Relationship Id="rId67" Type="http://schemas.openxmlformats.org/officeDocument/2006/relationships/hyperlink" Target="https://digital.nhs.uk/data-and-information/keeping-data-safe-and-benefitting-the-public/how-we-look-after-your-health-and-care-information" TargetMode="External"/><Relationship Id="rId20" Type="http://schemas.openxmlformats.org/officeDocument/2006/relationships/hyperlink" Target="https://digital.nhs.uk/binaries/content/assets/website-assets/data-and-information/clinical-audits-and-registries/national-obesity-audit/noa_dataset_specification_v2.0.xlsx" TargetMode="External"/><Relationship Id="rId41" Type="http://schemas.openxmlformats.org/officeDocument/2006/relationships/hyperlink" Target="https://digital.nhs.uk/data-and-information/data-collections-and-data-sets/data-collections/general-practice-data-for-planning-and-research/transparency-notice" TargetMode="External"/><Relationship Id="rId54" Type="http://schemas.openxmlformats.org/officeDocument/2006/relationships/hyperlink" Target="https://digital.nhs.uk/services/data-access-request-service-dars/register-of-approved-data-releases" TargetMode="External"/><Relationship Id="rId62" Type="http://schemas.openxmlformats.org/officeDocument/2006/relationships/hyperlink" Target="https://jobs.opensafely.org/&#160;" TargetMode="External"/><Relationship Id="rId70" Type="http://schemas.openxmlformats.org/officeDocument/2006/relationships/hyperlink" Target="mailto:england.dpo@nhs.net"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gov.uk/government/publications/coronavirus-covid-19-notification-of-data-controllers-to-share-information" TargetMode="External"/><Relationship Id="rId23" Type="http://schemas.openxmlformats.org/officeDocument/2006/relationships/hyperlink" Target="https://digital.nhs.uk/about-nhs-digital/corporate-information-and-documents/directions-and-data-provision-notices/secretary-of-state-directions/national-obesity-audit-directions-2023" TargetMode="External"/><Relationship Id="rId28" Type="http://schemas.openxmlformats.org/officeDocument/2006/relationships/hyperlink" Target="https://digital.nhs.uk/services/data-access-request-service-dars/data-uses-register" TargetMode="External"/><Relationship Id="rId36" Type="http://schemas.openxmlformats.org/officeDocument/2006/relationships/hyperlink" Target="https://digital.nhs.uk/data-and-information/data-collections-and-data-sets/data-collections/general-practice-data-for-planning-and-research" TargetMode="External"/><Relationship Id="rId49" Type="http://schemas.openxmlformats.org/officeDocument/2006/relationships/hyperlink" Target="https://digital.nhs.uk/about-nhs-digital/corporate-information-and-documents/independent-group-advising-on-the-release-of-data" TargetMode="External"/><Relationship Id="rId57" Type="http://schemas.openxmlformats.org/officeDocument/2006/relationships/hyperlink" Target="https://www.optum.co.uk" TargetMode="External"/><Relationship Id="rId10" Type="http://schemas.openxmlformats.org/officeDocument/2006/relationships/hyperlink" Target="https://www.england.nhs.uk/digitaltechnology/connecteddigitalsystems/health-and-care-data/joining-up-health-and-care-data/" TargetMode="External"/><Relationship Id="rId31" Type="http://schemas.openxmlformats.org/officeDocument/2006/relationships/hyperlink" Target="http://www.gov.uk/government/organisations/national-data-guardian" TargetMode="External"/><Relationship Id="rId44" Type="http://schemas.openxmlformats.org/officeDocument/2006/relationships/hyperlink" Target="https://digital.nhs.uk/about-nhs-digital/corporate-information-and-documents/independent-group-advising-on-the-release-of-data" TargetMode="External"/><Relationship Id="rId52" Type="http://schemas.openxmlformats.org/officeDocument/2006/relationships/hyperlink" Target="https://www.hra.nhs.uk/" TargetMode="External"/><Relationship Id="rId60" Type="http://schemas.openxmlformats.org/officeDocument/2006/relationships/hyperlink" Target="http://access.login.nhs.uk/enter-email" TargetMode="External"/><Relationship Id="rId65" Type="http://schemas.openxmlformats.org/officeDocument/2006/relationships/hyperlink" Target="https://www.opensafely.org/approved-projects/" TargetMode="External"/><Relationship Id="rId73"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accurx.com/privacy-policy" TargetMode="External"/><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cprd.com/transparency-information" TargetMode="External"/><Relationship Id="rId39" Type="http://schemas.openxmlformats.org/officeDocument/2006/relationships/hyperlink" Target="https://nhs-prod.global.ssl.fastly.net/binaries/content/assets/website-assets/data-and-information/data-collections/general-practice-data-for-planning-and-research/type-1-opt-out-form.docx"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50" Type="http://schemas.openxmlformats.org/officeDocument/2006/relationships/hyperlink" Target="https://digital.nhs.uk/data-and-information/data-insights-and-statistics/improving-our-data-processing-services" TargetMode="External"/><Relationship Id="rId55" Type="http://schemas.openxmlformats.org/officeDocument/2006/relationships/hyperlink" Target="https://transform.england.nhs.uk/information-governance/guidance/records-management-code/" TargetMode="External"/><Relationship Id="rId7" Type="http://schemas.openxmlformats.org/officeDocument/2006/relationships/hyperlink" Target="https://www.nhs.uk/nhs-app/" TargetMode="External"/><Relationship Id="rId71"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14439</Words>
  <Characters>82306</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Strange Lauren</cp:lastModifiedBy>
  <cp:revision>3</cp:revision>
  <cp:lastPrinted>2019-06-13T09:46:00Z</cp:lastPrinted>
  <dcterms:created xsi:type="dcterms:W3CDTF">2025-08-06T11:57:00Z</dcterms:created>
  <dcterms:modified xsi:type="dcterms:W3CDTF">2025-08-29T11:52:00Z</dcterms:modified>
</cp:coreProperties>
</file>